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MANIFESTAZIONE DI INTERESSE</w:t>
      </w:r>
      <w:r w:rsidDel="00000000" w:rsidR="00000000" w:rsidRPr="00000000">
        <w:rPr>
          <w:rtl w:val="0"/>
        </w:rPr>
        <w:t xml:space="preserve"> PER L’UTILIZZO DEI SERVIZI OFFERTI DALLA PIATTAFORMA DI ANALISI ECONOMICO-FINANZIARIA “SUITE FINANZIARIA”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COMUNICAZIONE DATI PER INVIO CREDENZIALI DI ACCESSO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  <w:t xml:space="preserve">Alla Camera di Commercio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PEC: cciaa@pd.legalmail.camcom.it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7620"/>
        <w:tblGridChange w:id="0">
          <w:tblGrid>
            <w:gridCol w:w="1995"/>
            <w:gridCol w:w="7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 qualità di </w:t>
      </w:r>
      <w:r w:rsidDel="00000000" w:rsidR="00000000" w:rsidRPr="00000000">
        <w:rPr>
          <w:u w:val="single"/>
          <w:rtl w:val="0"/>
        </w:rPr>
        <w:t xml:space="preserve">legale rappresentante</w:t>
      </w:r>
      <w:r w:rsidDel="00000000" w:rsidR="00000000" w:rsidRPr="00000000">
        <w:rPr>
          <w:rtl w:val="0"/>
        </w:rPr>
        <w:t xml:space="preserve"> della società iscritta al Registro Imprese della Camera di Commercio di Padova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tblGridChange w:id="0">
          <w:tblGrid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Denominazione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C.F.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i seguenti dati ai fini dell'invio delle credenziali di accesso alla piattaforma “SUITE FINANZIARIA” accessibile dal sito https://finsuite.innexta.it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.6666666666666"/>
        <w:gridCol w:w="1815"/>
        <w:gridCol w:w="105"/>
        <w:gridCol w:w="990"/>
        <w:gridCol w:w="930"/>
        <w:gridCol w:w="966.6666666666666"/>
        <w:gridCol w:w="966.6666666666666"/>
        <w:gridCol w:w="966.6666666666666"/>
        <w:gridCol w:w="966.6666666666666"/>
        <w:gridCol w:w="966.6666666666666"/>
        <w:tblGridChange w:id="0">
          <w:tblGrid>
            <w:gridCol w:w="966.6666666666666"/>
            <w:gridCol w:w="1815"/>
            <w:gridCol w:w="105"/>
            <w:gridCol w:w="990"/>
            <w:gridCol w:w="930"/>
            <w:gridCol w:w="966.6666666666666"/>
            <w:gridCol w:w="966.6666666666666"/>
            <w:gridCol w:w="966.6666666666666"/>
            <w:gridCol w:w="966.6666666666666"/>
            <w:gridCol w:w="966.666666666666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Indirizzo email</w:t>
            </w:r>
            <w:r w:rsidDel="00000000" w:rsidR="00000000" w:rsidRPr="00000000">
              <w:rPr>
                <w:rtl w:val="0"/>
              </w:rPr>
              <w:t xml:space="preserve"> dove inviare le credenziali</w:t>
            </w:r>
            <w:r w:rsidDel="00000000" w:rsidR="00000000" w:rsidRPr="00000000">
              <w:rPr>
                <w:rtl w:val="0"/>
              </w:rPr>
              <w:t xml:space="preserve"> (*)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  <w:t xml:space="preserve">(*) l’indirizzo non deve essere PEC e non deve essere già stato indicato in altre richieste di credenziali per la Suite finanziaria, relative ad imprese diverse</w:t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.6666666666666"/>
        <w:gridCol w:w="1815"/>
        <w:gridCol w:w="105"/>
        <w:gridCol w:w="990"/>
        <w:gridCol w:w="930"/>
        <w:gridCol w:w="966.6666666666666"/>
        <w:gridCol w:w="966.6666666666666"/>
        <w:gridCol w:w="966.6666666666666"/>
        <w:gridCol w:w="966.6666666666666"/>
        <w:gridCol w:w="966.6666666666666"/>
        <w:tblGridChange w:id="0">
          <w:tblGrid>
            <w:gridCol w:w="966.6666666666666"/>
            <w:gridCol w:w="1815"/>
            <w:gridCol w:w="105"/>
            <w:gridCol w:w="990"/>
            <w:gridCol w:w="930"/>
            <w:gridCol w:w="966.6666666666666"/>
            <w:gridCol w:w="966.6666666666666"/>
            <w:gridCol w:w="966.6666666666666"/>
            <w:gridCol w:w="966.6666666666666"/>
            <w:gridCol w:w="966.666666666666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Referente per contatti e comunicazioni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u w:val="single"/>
          <w:rtl w:val="0"/>
        </w:rPr>
        <w:t xml:space="preserve">essere in regola</w:t>
      </w:r>
      <w:r w:rsidDel="00000000" w:rsidR="00000000" w:rsidRPr="00000000">
        <w:rPr>
          <w:rtl w:val="0"/>
        </w:rPr>
        <w:t xml:space="preserve"> con il pagamento del diritto annuale</w:t>
      </w:r>
    </w:p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FORNISCE IL CONSENSO</w:t>
      </w:r>
    </w:p>
    <w:p w:rsidR="00000000" w:rsidDel="00000000" w:rsidP="00000000" w:rsidRDefault="00000000" w:rsidRPr="00000000" w14:paraId="00000052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|_| per </w:t>
      </w:r>
      <w:r w:rsidDel="00000000" w:rsidR="00000000" w:rsidRPr="00000000">
        <w:rPr>
          <w:rtl w:val="0"/>
        </w:rPr>
        <w:t xml:space="preserve">essere invitato ad eventuali focus group o interviste organizzati dalla Camera di Commercio per calibrare al meglio le proprie future campagne di comunicazione e l’attivazione di nuovi servizi</w:t>
      </w:r>
      <w:r w:rsidDel="00000000" w:rsidR="00000000" w:rsidRPr="00000000">
        <w:rPr>
          <w:rtl w:val="0"/>
        </w:rPr>
        <w:t xml:space="preserve"> alle imprese</w:t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|_| per essere iscritto nella newsletter della Camera di Commercio di Padova che sarà inviata al seguente indirizzo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tblGridChange w:id="0">
          <w:tblGrid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|_| per ricevere informazioni su come compilare il questionario online SELFI4.0 (test di autovalutazione della maturità digitale della propria impresa) reperibile su www.puntoimpresadigitale.it &gt; Gli Strumenti di assessment per le imprese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INFORMATIVA SULLA PRIVACY</w:t>
      </w:r>
    </w:p>
    <w:p w:rsidR="00000000" w:rsidDel="00000000" w:rsidP="00000000" w:rsidRDefault="00000000" w:rsidRPr="00000000" w14:paraId="00000066">
      <w:pPr>
        <w:spacing w:line="240" w:lineRule="auto"/>
        <w:rPr/>
      </w:pPr>
      <w:r w:rsidDel="00000000" w:rsidR="00000000" w:rsidRPr="00000000">
        <w:rPr>
          <w:rtl w:val="0"/>
        </w:rPr>
        <w:t xml:space="preserve">www.pd.camcom.it/camera-commercio/privacy-note-legali/informative-privacy/privacy-servizio-crm-la-camera-informa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digitale richiedente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 oppure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Firma autografa (*)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(*) In caso di utilizzo della firma autografa, alla PEC vanno allegate le scansioni: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del presente modulo firmato con firma autografa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di un documento d’identità in corso di validità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2834.645669291339" w:left="1133.8582677165355" w:right="1133.8582677165355" w:header="1133.8582677165355" w:footer="153.07086614173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widowControl w:val="0"/>
      <w:spacing w:line="240" w:lineRule="auto"/>
      <w:rPr>
        <w:b w:val="1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6"/>
      <w:tblW w:w="964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640"/>
      <w:tblGridChange w:id="0">
        <w:tblGrid>
          <w:gridCol w:w="964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9fdf" w:space="0" w:sz="12" w:val="single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A">
          <w:pPr>
            <w:widowControl w:val="0"/>
            <w:spacing w:line="240" w:lineRule="auto"/>
            <w:rPr>
              <w:rFonts w:ascii="Rasa" w:cs="Rasa" w:eastAsia="Rasa" w:hAnsi="Rasa"/>
              <w:b w:val="1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b w:val="1"/>
              <w:color w:val="071d49"/>
              <w:sz w:val="16"/>
              <w:szCs w:val="16"/>
              <w:rtl w:val="0"/>
            </w:rPr>
            <w:t xml:space="preserve">Per informazioni e chiarimenti</w:t>
          </w:r>
        </w:p>
        <w:p w:rsidR="00000000" w:rsidDel="00000000" w:rsidP="00000000" w:rsidRDefault="00000000" w:rsidRPr="00000000" w14:paraId="0000007B">
          <w:pPr>
            <w:widowControl w:val="0"/>
            <w:spacing w:line="240" w:lineRule="auto"/>
            <w:rPr>
              <w:rFonts w:ascii="Rasa" w:cs="Rasa" w:eastAsia="Rasa" w:hAnsi="Rasa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b w:val="1"/>
              <w:color w:val="071d49"/>
              <w:sz w:val="16"/>
              <w:szCs w:val="16"/>
              <w:rtl w:val="0"/>
            </w:rPr>
            <w:t xml:space="preserve">Sportello Mentore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C">
          <w:pPr>
            <w:widowControl w:val="0"/>
            <w:spacing w:line="240" w:lineRule="auto"/>
            <w:rPr>
              <w:rFonts w:ascii="Rasa" w:cs="Rasa" w:eastAsia="Rasa" w:hAnsi="Rasa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color w:val="071d49"/>
              <w:sz w:val="16"/>
              <w:szCs w:val="16"/>
              <w:rtl w:val="0"/>
            </w:rPr>
            <w:t xml:space="preserve">e-mail sportello.mentore@pd.camcom.it</w:t>
          </w:r>
        </w:p>
        <w:p w:rsidR="00000000" w:rsidDel="00000000" w:rsidP="00000000" w:rsidRDefault="00000000" w:rsidRPr="00000000" w14:paraId="0000007D">
          <w:pPr>
            <w:widowControl w:val="0"/>
            <w:spacing w:line="240" w:lineRule="auto"/>
            <w:rPr>
              <w:rFonts w:ascii="Rasa" w:cs="Rasa" w:eastAsia="Rasa" w:hAnsi="Rasa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color w:val="071d49"/>
              <w:sz w:val="16"/>
              <w:szCs w:val="16"/>
              <w:rtl w:val="0"/>
            </w:rPr>
            <w:t xml:space="preserve">tel. 049.82.08.174-390</w:t>
          </w:r>
        </w:p>
        <w:p w:rsidR="00000000" w:rsidDel="00000000" w:rsidP="00000000" w:rsidRDefault="00000000" w:rsidRPr="00000000" w14:paraId="0000007E">
          <w:pPr>
            <w:widowControl w:val="0"/>
            <w:spacing w:line="240" w:lineRule="auto"/>
            <w:rPr>
              <w:rFonts w:ascii="Rasa" w:cs="Rasa" w:eastAsia="Rasa" w:hAnsi="Rasa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color w:val="071d49"/>
              <w:sz w:val="16"/>
              <w:szCs w:val="16"/>
              <w:rtl w:val="0"/>
            </w:rPr>
            <w:t xml:space="preserve">www.pd.camcom.it/progetti-innovazione/sportello-mentore/sportello-mentore</w:t>
          </w:r>
        </w:p>
      </w:tc>
    </w:tr>
  </w:tbl>
  <w:p w:rsidR="00000000" w:rsidDel="00000000" w:rsidP="00000000" w:rsidRDefault="00000000" w:rsidRPr="00000000" w14:paraId="0000007F">
    <w:pPr>
      <w:spacing w:line="240" w:lineRule="auto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-721424</wp:posOffset>
          </wp:positionH>
          <wp:positionV relativeFrom="paragraph">
            <wp:posOffset>-714374</wp:posOffset>
          </wp:positionV>
          <wp:extent cx="7562850" cy="16954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